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C6CE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6CE0" w:rsidRDefault="00812E9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C6CE0" w:rsidRDefault="00812E97">
            <w:pPr>
              <w:spacing w:after="0" w:line="240" w:lineRule="auto"/>
            </w:pPr>
            <w:r>
              <w:t>9851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6CE0" w:rsidRDefault="00812E9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C6CE0" w:rsidRDefault="00812E97">
            <w:pPr>
              <w:spacing w:after="0" w:line="240" w:lineRule="auto"/>
            </w:pPr>
            <w:r>
              <w:t>O.Š. IVANE BRLIĆ-MAŽURANIĆ, SLAVONSKI BROD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6CE0" w:rsidRDefault="00812E9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C6CE0" w:rsidRDefault="00812E97">
            <w:pPr>
              <w:spacing w:after="0" w:line="240" w:lineRule="auto"/>
            </w:pPr>
            <w:r>
              <w:t>31</w:t>
            </w:r>
          </w:p>
        </w:tc>
      </w:tr>
    </w:tbl>
    <w:p w:rsidR="00FC6CE0" w:rsidRDefault="00812E97">
      <w:r>
        <w:br/>
      </w:r>
    </w:p>
    <w:p w:rsidR="00FC6CE0" w:rsidRDefault="00812E9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C6CE0" w:rsidRDefault="00812E9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C6CE0" w:rsidRDefault="00812E9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C6CE0" w:rsidRDefault="00FC6CE0"/>
    <w:p w:rsidR="00FC6CE0" w:rsidRDefault="00812E9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C6CE0" w:rsidRDefault="00812E9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6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1.574.757,18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1.731.959,60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1.554.071,57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1.848.663,27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FC6C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116.703,67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FC6C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13.651,44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139,7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FC6C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FC6C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130.355,11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C6CE0" w:rsidRDefault="00FC6CE0">
      <w:pPr>
        <w:spacing w:after="0"/>
      </w:pPr>
    </w:p>
    <w:p w:rsidR="00FC6CE0" w:rsidRDefault="00812E97">
      <w:pPr>
        <w:jc w:val="both"/>
      </w:pPr>
      <w:r>
        <w:t>Godišnji financijski izvještaj za razdoblje 1.siječnja do 31.prosinca 2025. prikazuje negativni financijski rezultat.  Sukladno novim uputama, važećim propisima te Pravilniku o proračunskom računovodstvu i računskom planu koji se odnosi na ukidanje kontinu</w:t>
      </w:r>
      <w:r>
        <w:t>iranih rashoda došlo je do povećanja rashoda. Ukupni prihodi poslovanja  ostvareni su u ukupnom iznosu od 1.731.959,60 EUR i  kao takvi predstavljaju povećanje od 10% u odnosu na isto razdoblje 2024. godine. Rashodi poslovanja u razdoblju od 01.siječnja do</w:t>
      </w:r>
      <w:r>
        <w:t xml:space="preserve"> 31.prosinca 2025. ostvareni su u iznosu od 1.862.314,71 EUR. Najznačajnije povećanje rashoda odnosi se na </w:t>
      </w:r>
      <w:r>
        <w:lastRenderedPageBreak/>
        <w:t>plaće zaposlenika, materijalna prava zaposlenika,  prehranu učenika, nabavku nove opreme i knjiga te za pokriće troškova vezanih za učenike s poteško</w:t>
      </w:r>
      <w:r>
        <w:t>ćama u razvoju. U razdoblju od 01.siječnja do 31. prosinca 2025. ostvaren je manjak prihoda poslovanja u iznosu od 130.355,11 EUR slijedom čega je na kraju izvještajnog razdoblja ostvaren ukupan manjak prihoda i primitaka u iznosu 117.388,23 EUR. Razlog od</w:t>
      </w:r>
      <w:r>
        <w:t>stupanju je u tome što je u toku 2024. došlo do promjene koeficijenata za plaće zaposlenih u javnim službama, a tokom 2025. do porasta osnovica za obračun plaća što je sve utjecalo na rast prihoda i rashoda u izvještajnom razdoblju.</w:t>
      </w:r>
    </w:p>
    <w:p w:rsidR="00FC6CE0" w:rsidRDefault="00812E97">
      <w:r>
        <w:br/>
      </w:r>
    </w:p>
    <w:p w:rsidR="00FC6CE0" w:rsidRDefault="00812E9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C6CE0" w:rsidRDefault="00812E9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6C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6CE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FC6C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6CE0" w:rsidRDefault="00812E9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6CE0" w:rsidRDefault="00FC6CE0">
      <w:pPr>
        <w:spacing w:after="0"/>
      </w:pPr>
    </w:p>
    <w:p w:rsidR="00FC6CE0" w:rsidRDefault="00812E97">
      <w:r>
        <w:t>Stanje dospjelih obveza na kraju izvještajnog razdoblja je 0 jer su sve obveze plaćene po dospijeću. </w:t>
      </w:r>
    </w:p>
    <w:p w:rsidR="00FC6CE0" w:rsidRDefault="00FC6CE0"/>
    <w:sectPr w:rsidR="00FC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E0"/>
    <w:rsid w:val="00812E97"/>
    <w:rsid w:val="00F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0844C-E77A-443D-9C92-FD95983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2026-02-09T11:46:00Z</dcterms:created>
  <dcterms:modified xsi:type="dcterms:W3CDTF">2026-02-09T11:46:00Z</dcterms:modified>
</cp:coreProperties>
</file>